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C2E" w:rsidRPr="00421C2E" w:rsidRDefault="00421C2E" w:rsidP="00421C2E">
      <w:pPr>
        <w:spacing w:after="161" w:line="600" w:lineRule="atLeast"/>
        <w:outlineLvl w:val="0"/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</w:pPr>
      <w:r w:rsidRPr="00421C2E">
        <w:rPr>
          <w:rFonts w:ascii="Times New Roman" w:eastAsia="Times New Roman" w:hAnsi="Times New Roman" w:cs="Times New Roman"/>
          <w:color w:val="1C1C1C"/>
          <w:kern w:val="36"/>
          <w:sz w:val="39"/>
          <w:szCs w:val="39"/>
          <w:lang w:eastAsia="ru-RU"/>
        </w:rPr>
        <w:t>ГТО в детском саду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center"/>
        <w:outlineLvl w:val="4"/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F8CF5"/>
          <w:sz w:val="20"/>
          <w:szCs w:val="20"/>
          <w:lang w:eastAsia="ru-RU"/>
        </w:rPr>
        <w:drawing>
          <wp:inline distT="0" distB="0" distL="0" distR="0">
            <wp:extent cx="2857500" cy="742950"/>
            <wp:effectExtent l="19050" t="0" r="0" b="0"/>
            <wp:docPr id="1" name="Рисунок 1" descr="http://dsad99.edu-penza.ru/upload/images/gto-v-detskom-sadu-im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99.edu-penza.ru/upload/images/gto-v-detskom-sadu-im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C2E">
        <w:rPr>
          <w:rFonts w:ascii="Arial" w:eastAsia="Times New Roman" w:hAnsi="Arial" w:cs="Arial"/>
          <w:b/>
          <w:bCs/>
          <w:color w:val="828282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107FC4"/>
          <w:sz w:val="20"/>
          <w:szCs w:val="20"/>
          <w:lang w:eastAsia="ru-RU"/>
        </w:rPr>
        <w:drawing>
          <wp:inline distT="0" distB="0" distL="0" distR="0">
            <wp:extent cx="2857500" cy="571500"/>
            <wp:effectExtent l="19050" t="0" r="0" b="0"/>
            <wp:docPr id="2" name="Рисунок 2" descr="http://dsad99.edu-penza.ru/upload/images/gto-v-detskom-sadu-img(1)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99.edu-penza.ru/upload/images/gto-v-detskom-sadu-img(1)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2E" w:rsidRPr="00421C2E" w:rsidRDefault="00421C2E" w:rsidP="00421C2E">
      <w:pPr>
        <w:spacing w:after="0" w:line="300" w:lineRule="atLeast"/>
        <w:rPr>
          <w:rFonts w:ascii="Times New Roman" w:eastAsia="Times New Roman" w:hAnsi="Times New Roman" w:cs="Times New Roman"/>
          <w:color w:val="107FC4"/>
          <w:sz w:val="24"/>
          <w:szCs w:val="24"/>
          <w:lang w:eastAsia="ru-RU"/>
        </w:rPr>
      </w:pPr>
      <w:r w:rsidRPr="00421C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21C2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"http://www.oblsport-penza.ru/" </w:instrText>
      </w:r>
      <w:r w:rsidRPr="00421C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07FC4"/>
          <w:sz w:val="24"/>
          <w:szCs w:val="24"/>
          <w:lang w:eastAsia="ru-RU"/>
        </w:rPr>
        <w:drawing>
          <wp:inline distT="0" distB="0" distL="0" distR="0">
            <wp:extent cx="5715000" cy="762000"/>
            <wp:effectExtent l="19050" t="0" r="0" b="0"/>
            <wp:docPr id="3" name="Рисунок 3" descr="http://dsad99.edu-penza.ru/upload/images/gto-v-detskom-sadu-img(2)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99.edu-penza.ru/upload/images/gto-v-detskom-sadu-img(2)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C2E" w:rsidRPr="00421C2E" w:rsidRDefault="00421C2E" w:rsidP="0042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2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 1 сентября 2014 г. президент РФ В.В. Путин принял решение ввести в действие физкультурный комплекс «ГТО». В рамках обновленного «ГТО» предусматривается сдача спортивных нормативов в 11 возрастных группах, начиная с 6 лет.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Внедрение ВФСК «ГТО» в дошкольной образовательной организации в контексте реализации ФГОС </w:t>
      </w:r>
      <w:proofErr w:type="gramStart"/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ДО</w:t>
      </w:r>
      <w:proofErr w:type="gramEnd"/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известном детском стихотворении С.Я. Маршака 1937 года «Рассказ о неизвестном герое» пожарные, милиция и фотографы разыскивают двадцатилетнего парня, спасшего из огня девочку. Из примет — «среднего роста, плечистый и крепкий, ходит он в белой футболке и кепке. Знак „ГТО“ на груди у него. Больше не знают о нем ничего», сообщает читателю Маршак. Ирония стихотворения заключалась в том, что значкистов ГТО в то время было больше половины страны, и каждый был готов к труду и обороне!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  <w:t xml:space="preserve">В новой России ГТО возродили, а нормы теперь планируют сдавать и в детских садах. По словам знаменитого российского спортсмена Н. </w:t>
      </w:r>
      <w:proofErr w:type="spellStart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Валуева</w:t>
      </w:r>
      <w:proofErr w:type="spellEnd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, детские сады должны стать фундаментом, на котором детей будут приобщать к здоровому образу жизни и спорту, и свои первые значки ГТО ребята должны получать именно в дошкольных образовательных учреждениях. 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1" w:history="1">
        <w:r w:rsidRPr="00421C2E">
          <w:rPr>
            <w:rFonts w:ascii="Arial" w:eastAsia="Times New Roman" w:hAnsi="Arial" w:cs="Arial"/>
            <w:b/>
            <w:bCs/>
            <w:color w:val="107FC4"/>
            <w:sz w:val="24"/>
            <w:szCs w:val="24"/>
            <w:lang w:eastAsia="ru-RU"/>
          </w:rPr>
          <w:t>Валуев предложил создать «ясельную группу» для норм ГТО</w:t>
        </w:r>
      </w:hyperlink>
      <w:hyperlink r:id="rId12" w:history="1">
        <w:r w:rsidRPr="00421C2E">
          <w:rPr>
            <w:rFonts w:ascii="Arial" w:eastAsia="Times New Roman" w:hAnsi="Arial" w:cs="Arial"/>
            <w:b/>
            <w:bCs/>
            <w:color w:val="107FC4"/>
            <w:sz w:val="24"/>
            <w:szCs w:val="24"/>
            <w:lang w:eastAsia="ru-RU"/>
          </w:rPr>
          <w:t> </w:t>
        </w:r>
      </w:hyperlink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Следует также отметить для чего, по нашему мнению, нужно внедрять ГТО в детские дошкольные организации и как это связано с ФГОС </w:t>
      </w:r>
      <w:proofErr w:type="gramStart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</w:t>
      </w:r>
      <w:proofErr w:type="gramEnd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. Именно в дошкольном возрасте закладывается основа для физического развития, здоровья и характера человека в будущем. В дошкольном возрасте отчетливо намечаются генетические особенности детей. Этот период детства характеризуется постепенным совершенствованием всех функций детского организма. Ребенок этого возраста отличается чрезвычайной пластичностью. Для развития </w:t>
      </w: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 xml:space="preserve">координации движений </w:t>
      </w:r>
      <w:proofErr w:type="spellStart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сензитивным</w:t>
      </w:r>
      <w:proofErr w:type="spellEnd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является старший дошкольный возраст. Именно в это время ребёнку следует приступать к занятиям гимнастикой, фигурным катанием, балетом и т. п. Этот период - период самого активного развития ребенка, в двигательном, так и в психическом развитии.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Наша задача не просто сформировать будущего здорового физически и психологически человека, а быть частью системы этого развития. ГТО вполне может справиться с этой задачей. Фактически, двигательная активность ребенка и его развитие - это принцип естественного воспитания ребенка, и ГТО весьма органично вписывается в данный процесс, в качестве завершающего фактора.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Кроме того, участие </w:t>
      </w:r>
      <w:proofErr w:type="gramStart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</w:t>
      </w:r>
      <w:proofErr w:type="gramEnd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</w:t>
      </w:r>
      <w:proofErr w:type="gramStart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подобного</w:t>
      </w:r>
      <w:proofErr w:type="gramEnd"/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рода мероприятиях повышает интерес к физической культуре и здоровому образу жизни, как детей, так и взрослых. Подготовка и участие в сдаче норм ГТО позволит не только создать условия для укрепления здоровья детей, воспитания волевых качеств, развития стремления к победе и уверенности в своих силах, но и приблизить дошкольников к предстоящим Олимпийским играм, ощутить дух Олимпиады. Во время соревнований дети получают не только радость от своих результатов, но и учатся переживать за товарищей, а также чувствуют себя маленькими участниками огромной команды спортсменов России. </w:t>
      </w:r>
    </w:p>
    <w:p w:rsidR="00421C2E" w:rsidRPr="00421C2E" w:rsidRDefault="00421C2E" w:rsidP="00421C2E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hyperlink r:id="rId13" w:history="1">
        <w:r w:rsidRPr="00421C2E">
          <w:rPr>
            <w:rFonts w:ascii="Arial" w:eastAsia="Times New Roman" w:hAnsi="Arial" w:cs="Arial"/>
            <w:b/>
            <w:bCs/>
            <w:color w:val="107FC4"/>
            <w:sz w:val="24"/>
            <w:szCs w:val="24"/>
            <w:lang w:eastAsia="ru-RU"/>
          </w:rPr>
          <w:t>Нормативная документация</w:t>
        </w:r>
      </w:hyperlink>
      <w:hyperlink r:id="rId14" w:history="1">
        <w:r w:rsidRPr="00421C2E">
          <w:rPr>
            <w:rFonts w:ascii="Arial" w:eastAsia="Times New Roman" w:hAnsi="Arial" w:cs="Arial"/>
            <w:b/>
            <w:bCs/>
            <w:color w:val="107FC4"/>
            <w:sz w:val="24"/>
            <w:szCs w:val="24"/>
            <w:lang w:eastAsia="ru-RU"/>
          </w:rPr>
          <w:t> </w:t>
        </w:r>
      </w:hyperlink>
    </w:p>
    <w:p w:rsidR="00421C2E" w:rsidRPr="00421C2E" w:rsidRDefault="00421C2E" w:rsidP="00421C2E">
      <w:pPr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Цель комплекса ГТО:</w:t>
      </w: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увеличение продолжительности жизни населения с помощью систематической физической подготовки. </w:t>
      </w: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Задачи: </w:t>
      </w:r>
    </w:p>
    <w:p w:rsidR="00421C2E" w:rsidRPr="00421C2E" w:rsidRDefault="00421C2E" w:rsidP="00421C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массовое внедрение комплекса ГТО, охват системой подготовки всех возрастных групп населения; </w:t>
      </w:r>
    </w:p>
    <w:p w:rsidR="00421C2E" w:rsidRPr="00421C2E" w:rsidRDefault="00421C2E" w:rsidP="00421C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увеличение числа граждан, систематически занимающихся физической культурой и спортом в Российской Федерации; </w:t>
      </w:r>
    </w:p>
    <w:p w:rsidR="00421C2E" w:rsidRPr="00421C2E" w:rsidRDefault="00421C2E" w:rsidP="00421C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повышение уровня физической подготовленности в продолжительности жизни граждан Российской Федерации; </w:t>
      </w:r>
    </w:p>
    <w:p w:rsidR="00421C2E" w:rsidRPr="00421C2E" w:rsidRDefault="00421C2E" w:rsidP="00421C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 </w:t>
      </w:r>
    </w:p>
    <w:p w:rsidR="00421C2E" w:rsidRPr="00421C2E" w:rsidRDefault="00421C2E" w:rsidP="00421C2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модернизация системы физического воспитания и системы развития массового, детско-юношеского, школьного и студенческого   спорта в образовательных организациях, в том числе путем увеличения количества спортивных клубов. </w:t>
      </w:r>
    </w:p>
    <w:p w:rsidR="00421C2E" w:rsidRPr="00421C2E" w:rsidRDefault="00421C2E" w:rsidP="0042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Принципы: </w:t>
      </w: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421C2E" w:rsidRPr="00421C2E" w:rsidRDefault="00421C2E" w:rsidP="00421C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добровольность и доступность системы подготовки для всех слоев населения;</w:t>
      </w:r>
    </w:p>
    <w:p w:rsidR="00421C2E" w:rsidRPr="00421C2E" w:rsidRDefault="00421C2E" w:rsidP="00421C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медицинский контроль; </w:t>
      </w:r>
    </w:p>
    <w:p w:rsidR="00421C2E" w:rsidRPr="00421C2E" w:rsidRDefault="00421C2E" w:rsidP="00421C2E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учет местных традиций и особенностей. </w:t>
      </w:r>
    </w:p>
    <w:p w:rsidR="00421C2E" w:rsidRPr="00421C2E" w:rsidRDefault="00421C2E" w:rsidP="00421C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Содержание комплекса: </w:t>
      </w: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br/>
      </w:r>
    </w:p>
    <w:p w:rsidR="00421C2E" w:rsidRPr="00421C2E" w:rsidRDefault="00421C2E" w:rsidP="00421C2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нормативы ГТО и спортивных разрядов; </w:t>
      </w:r>
    </w:p>
    <w:p w:rsidR="00421C2E" w:rsidRPr="00421C2E" w:rsidRDefault="00421C2E" w:rsidP="00421C2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система тестирования; </w:t>
      </w:r>
    </w:p>
    <w:p w:rsidR="00421C2E" w:rsidRPr="00421C2E" w:rsidRDefault="00421C2E" w:rsidP="00421C2E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рекомендации по особенностям двигательного режима для различных групп. </w:t>
      </w:r>
    </w:p>
    <w:p w:rsidR="00491A7F" w:rsidRDefault="00421C2E" w:rsidP="00421C2E">
      <w:r w:rsidRPr="00421C2E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 определены необходимые знания, умения и рекомендации к двигательному режиму.</w:t>
      </w:r>
      <w:r w:rsidRPr="00421C2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</w:t>
      </w:r>
    </w:p>
    <w:sectPr w:rsidR="00491A7F" w:rsidSect="00D6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A0C1A"/>
    <w:multiLevelType w:val="multilevel"/>
    <w:tmpl w:val="EAC2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02D08"/>
    <w:multiLevelType w:val="multilevel"/>
    <w:tmpl w:val="9F1A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D705E2"/>
    <w:multiLevelType w:val="multilevel"/>
    <w:tmpl w:val="BC5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C2E"/>
    <w:rsid w:val="00421C2E"/>
    <w:rsid w:val="008A169A"/>
    <w:rsid w:val="00D67B3C"/>
    <w:rsid w:val="00FC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C"/>
  </w:style>
  <w:style w:type="paragraph" w:styleId="1">
    <w:name w:val="heading 1"/>
    <w:basedOn w:val="a"/>
    <w:link w:val="10"/>
    <w:uiPriority w:val="9"/>
    <w:qFormat/>
    <w:rsid w:val="0042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21C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1C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2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C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C2E"/>
  </w:style>
  <w:style w:type="paragraph" w:styleId="a5">
    <w:name w:val="Balloon Text"/>
    <w:basedOn w:val="a"/>
    <w:link w:val="a6"/>
    <w:uiPriority w:val="99"/>
    <w:semiHidden/>
    <w:unhideWhenUsed/>
    <w:rsid w:val="0042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dsad99.edu-penza.ru/documents/NORMATIVNAYA-BAZA-spisok-GTO%20(3)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to.ru/" TargetMode="External"/><Relationship Id="rId12" Type="http://schemas.openxmlformats.org/officeDocument/2006/relationships/hyperlink" Target="http://er.ru/news/11822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r.ru/news/118227/" TargetMode="External"/><Relationship Id="rId5" Type="http://schemas.openxmlformats.org/officeDocument/2006/relationships/hyperlink" Target="http://www.minsport.gov.ru/sport/physical-culture/fiz-ra-papk/4384/?sphrase_id=38984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oblsport-penza.ru/" TargetMode="External"/><Relationship Id="rId14" Type="http://schemas.openxmlformats.org/officeDocument/2006/relationships/hyperlink" Target="http://dsad99.edu-penza.ru/documents/NORMATIVNAYA-BAZA-spisok-GTO%20(3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2017-09-26T11:49:00Z</cp:lastPrinted>
  <dcterms:created xsi:type="dcterms:W3CDTF">2017-09-26T11:43:00Z</dcterms:created>
  <dcterms:modified xsi:type="dcterms:W3CDTF">2017-09-26T11:51:00Z</dcterms:modified>
</cp:coreProperties>
</file>